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ANEXO V</w:t>
      </w:r>
      <w:r>
        <w:rPr>
          <w:b/>
        </w:rPr>
        <w:t>II</w:t>
      </w:r>
    </w:p>
    <w:p w:rsidR="00FB6E45" w:rsidRDefault="00FB6E45" w:rsidP="008A4994">
      <w:pPr>
        <w:spacing w:after="0" w:line="360" w:lineRule="auto"/>
        <w:jc w:val="center"/>
        <w:rPr>
          <w:b/>
        </w:rPr>
      </w:pPr>
      <w:r w:rsidRPr="00FB6E45">
        <w:rPr>
          <w:b/>
        </w:rPr>
        <w:t>MINUTA DA ATA DE REGISTRO DE PREÇOS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Pregão nº 0</w:t>
      </w:r>
      <w:r w:rsidR="0050265B">
        <w:rPr>
          <w:b/>
        </w:rPr>
        <w:t>2</w:t>
      </w:r>
      <w:r w:rsidRPr="008A4994">
        <w:rPr>
          <w:b/>
        </w:rPr>
        <w:t>/2016 – S.R.P.</w:t>
      </w:r>
    </w:p>
    <w:p w:rsidR="008A4994" w:rsidRPr="008A4994" w:rsidRDefault="008A4994" w:rsidP="008A4994">
      <w:pPr>
        <w:spacing w:after="0" w:line="360" w:lineRule="auto"/>
        <w:jc w:val="center"/>
        <w:rPr>
          <w:b/>
        </w:rPr>
      </w:pPr>
      <w:r w:rsidRPr="008A4994">
        <w:rPr>
          <w:b/>
        </w:rPr>
        <w:t>Processos n° 0</w:t>
      </w:r>
      <w:r w:rsidR="0050265B">
        <w:rPr>
          <w:b/>
        </w:rPr>
        <w:t>1</w:t>
      </w:r>
      <w:r w:rsidRPr="008A4994">
        <w:rPr>
          <w:b/>
        </w:rPr>
        <w:t>-2016</w:t>
      </w:r>
    </w:p>
    <w:p w:rsidR="008A4994" w:rsidRDefault="008A4994" w:rsidP="008A4994">
      <w:pPr>
        <w:spacing w:after="0" w:line="360" w:lineRule="auto"/>
        <w:jc w:val="both"/>
      </w:pPr>
    </w:p>
    <w:p w:rsidR="00FC3388" w:rsidRDefault="00FC3388" w:rsidP="00FC3388">
      <w:pPr>
        <w:jc w:val="both"/>
        <w:rPr>
          <w:color w:val="000000"/>
        </w:rPr>
      </w:pPr>
    </w:p>
    <w:p w:rsidR="00FC3388" w:rsidRDefault="00FC3388" w:rsidP="00FC3388">
      <w:pPr>
        <w:jc w:val="both"/>
      </w:pPr>
      <w:r>
        <w:t xml:space="preserve">Aos </w:t>
      </w:r>
      <w:r w:rsidR="005875E7">
        <w:t>vinte e cinco</w:t>
      </w:r>
      <w:proofErr w:type="gramStart"/>
      <w:r>
        <w:t xml:space="preserve">  </w:t>
      </w:r>
      <w:proofErr w:type="gramEnd"/>
      <w:r>
        <w:t xml:space="preserve">dias  do mês de abril de dois mil e dezesseis , no </w:t>
      </w:r>
      <w:r>
        <w:rPr>
          <w:b/>
          <w:bCs/>
          <w:u w:val="single"/>
        </w:rPr>
        <w:t>CÂMARA MUNICIPAL DE NOVA ANDRADINA-MS</w:t>
      </w:r>
      <w:r>
        <w:t xml:space="preserve">, pessoa jurídica de direito público interno, inscrita no CNPJ sob o nº 03.173.317/0001-18, situada à Rua São José, nº 664, nesta cidade, reuniram-se o Pregoeiro e Equipe de Apoio, que neste ato denomina-se simplesmente </w:t>
      </w:r>
      <w:r>
        <w:rPr>
          <w:b/>
          <w:bCs/>
        </w:rPr>
        <w:t>Câmara</w:t>
      </w:r>
      <w:r>
        <w:t xml:space="preserve">,  </w:t>
      </w:r>
      <w:proofErr w:type="spellStart"/>
      <w:r>
        <w:t>xxxxxxxxxxxxxxxxxxxxxxxxxxxxxxxxx</w:t>
      </w:r>
      <w:proofErr w:type="spellEnd"/>
      <w:r>
        <w:t xml:space="preserve"> neste ato denominado simplesmente </w:t>
      </w:r>
      <w:r>
        <w:rPr>
          <w:b/>
          <w:bCs/>
        </w:rPr>
        <w:t xml:space="preserve">Fornecedor, </w:t>
      </w:r>
      <w:r>
        <w:t> resolvem em comum e recíproco acordo celebram o presente</w:t>
      </w:r>
      <w:r>
        <w:rPr>
          <w:b/>
          <w:bCs/>
        </w:rPr>
        <w:t xml:space="preserve"> ATA DE REGISTRO DE PREÇOS Nº 2/2016</w:t>
      </w:r>
      <w:r>
        <w:t xml:space="preserve">, mediante às cláusulas e condições aqui estipuladas.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PRIMEIRA - </w:t>
      </w:r>
      <w:r>
        <w:rPr>
          <w:b/>
          <w:bCs/>
          <w:u w:val="single"/>
        </w:rPr>
        <w:t>DO OBJETO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objeto da presente Ata de Registro de Preços, é conforme as especificações abaixo relacionadas: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>Aquisição de materiais e equipamentos de informática para o ano de 2016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SEGUNDA - </w:t>
      </w:r>
      <w:r>
        <w:rPr>
          <w:b/>
          <w:bCs/>
          <w:u w:val="single"/>
        </w:rPr>
        <w:t>DOS PREÇOS</w:t>
      </w:r>
    </w:p>
    <w:p w:rsidR="00FC3388" w:rsidRDefault="00FC3388" w:rsidP="00FC3388">
      <w:pPr>
        <w:jc w:val="both"/>
        <w:rPr>
          <w:u w:val="single"/>
        </w:rPr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O(</w:t>
      </w:r>
      <w:proofErr w:type="gramEnd"/>
      <w:r>
        <w:t>s) preço(s) ofertado(s) pela(s) empresa(s) signatária(s) da presente Ata de Registro de Preços é o(s) especificado(s) na tabela abaixo de acordo com a respectiva classificação no Pregão nº 2/2016, a saber: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Em cada fornecimento decorrente desta Ata, serão observadas quanto ao(s) preço(s), as cláusulas e condições constantes do Edital do Pregão nº 2/2016, que a precedeu e integra o presente instrumento de compromisso.</w:t>
      </w:r>
    </w:p>
    <w:p w:rsidR="00FC3388" w:rsidRDefault="00FC3388" w:rsidP="00FC3388">
      <w:pPr>
        <w:jc w:val="both"/>
      </w:pPr>
      <w:r>
        <w:t>III) Em cada fornecimento, o preço unitário a ser pago é o constante da proposta apresentada no Pregão nº 2/2016 pela empresa detentora</w:t>
      </w:r>
      <w:proofErr w:type="gramStart"/>
      <w:r>
        <w:t xml:space="preserve">  </w:t>
      </w:r>
      <w:proofErr w:type="gramEnd"/>
      <w:r>
        <w:t>da presente Ata, as quais também a integram.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TERCEIRA - </w:t>
      </w:r>
      <w:r>
        <w:rPr>
          <w:b/>
          <w:bCs/>
          <w:u w:val="single"/>
        </w:rPr>
        <w:t>DA VALIDADE DOS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</w:t>
      </w:r>
      <w:proofErr w:type="gramStart"/>
      <w:r>
        <w:t>A presente</w:t>
      </w:r>
      <w:proofErr w:type="gramEnd"/>
      <w:r>
        <w:t xml:space="preserve"> Ata de Registro de Preços terá validade de 12 (doze) meses, a partir da data da assinatura, podendo ser prorrogado até o limite de 12 (doze) meses.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Durante o prazo de validade desta Ata de Registro de Preços, a Prefeitura não será obrigada a firmar as contratações que deles poderão advir, facultando-se a realização de licitação específica para a aquisição pretendida, sendo assegurando ao beneficiário do Registro preferência de fornecimento em igualdade de condições.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QUARTA - </w:t>
      </w:r>
      <w:r>
        <w:rPr>
          <w:b/>
          <w:bCs/>
          <w:u w:val="single"/>
        </w:rPr>
        <w:t>DA ENTREGA E LOCAL DE ENTREGA</w:t>
      </w:r>
    </w:p>
    <w:p w:rsidR="00FC3388" w:rsidRDefault="00FC3388" w:rsidP="00FC3388">
      <w:pPr>
        <w:jc w:val="both"/>
        <w:rPr>
          <w:b/>
          <w:bCs/>
        </w:rPr>
      </w:pPr>
    </w:p>
    <w:p w:rsidR="00FC3388" w:rsidRDefault="00FC3388" w:rsidP="00FC3388">
      <w:pPr>
        <w:spacing w:before="240"/>
        <w:jc w:val="both"/>
      </w:pPr>
      <w:r>
        <w:t>I) A entrega do objeto ocorrerá de acordo com o especificado no Edital de Pregão nº 2/2016.</w:t>
      </w:r>
    </w:p>
    <w:p w:rsidR="00FC3388" w:rsidRDefault="00FC3388" w:rsidP="00FC3388">
      <w:pPr>
        <w:spacing w:before="240"/>
        <w:jc w:val="both"/>
      </w:pPr>
      <w:proofErr w:type="gramStart"/>
      <w:r>
        <w:t>II)</w:t>
      </w:r>
      <w:proofErr w:type="gramEnd"/>
      <w:r>
        <w:t xml:space="preserve"> A entrega do objeto deverá ser procedida nas quantidades, prazos e horários determinados pelo Gerenciador e correrão por conta do Fornecedor, transporte, tributos, encargos trabalhistas e previdenciários decorrentes do objeto.</w:t>
      </w:r>
    </w:p>
    <w:p w:rsidR="00FC3388" w:rsidRDefault="00FC3388" w:rsidP="00FC3388">
      <w:pPr>
        <w:spacing w:before="240"/>
        <w:jc w:val="both"/>
      </w:pPr>
      <w:r>
        <w:t>III) Por ocasião da entrega do objeto, o Fornecedor deverá colher no comprovante respectivo a data, o nome, o cargo, a assinatura e o número do Registro Geral (RG) do servidor da Prefeitura, responsável pelo recebimento.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QUINTA - </w:t>
      </w:r>
      <w:r>
        <w:rPr>
          <w:b/>
          <w:bCs/>
          <w:u w:val="single"/>
        </w:rPr>
        <w:t>DO GERENCIAMENTO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O gerenciamento deste instrumento, nos aspectos operacionais, caberá a CAMARA MUNICIPAL DE NOVA ANDRADINA, que se obriga a:</w:t>
      </w:r>
    </w:p>
    <w:p w:rsidR="00FC3388" w:rsidRDefault="00FC3388" w:rsidP="00FC3388">
      <w:pPr>
        <w:jc w:val="both"/>
      </w:pPr>
      <w:r>
        <w:t>I) Convocar, por correspondência eletrônica ou outro meio eficaz, os órgãos e entidades para manifestarem interesse na aquisição de bens, materiais ou serviços objeto de licitação para registro de preços;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Consolidar as informações relativas às estimativas de consumo e às demandas identificadas, promovendo a adequação dos projetos e propostas visando à padronização e à racionalização;</w:t>
      </w:r>
    </w:p>
    <w:p w:rsidR="00FC3388" w:rsidRDefault="00FC3388" w:rsidP="00FC3388">
      <w:pPr>
        <w:jc w:val="both"/>
      </w:pPr>
      <w:r>
        <w:lastRenderedPageBreak/>
        <w:t>III) Realizar todos os atos necessários à instrução processual para a licitação para registro de preços, inclusive as justificativas, nos casos em que a restrição à competição for admissível pela lei;</w:t>
      </w:r>
    </w:p>
    <w:p w:rsidR="00FC3388" w:rsidRDefault="00FC3388" w:rsidP="00FC3388">
      <w:pPr>
        <w:jc w:val="both"/>
      </w:pPr>
      <w:r>
        <w:t>IV) Definir os parâmetros para o julgamento das propostas e estimar os valores dos bens, materiais ou serviços mediante realização de pesquisa de mercado:</w:t>
      </w:r>
    </w:p>
    <w:p w:rsidR="00FC3388" w:rsidRDefault="00FC3388" w:rsidP="00FC3388">
      <w:pPr>
        <w:ind w:left="708"/>
        <w:jc w:val="both"/>
      </w:pPr>
      <w:r>
        <w:t>a) Diretamente, no mercado, em banco de dados de órgãos ou entidades públicas, em revistas especializadas e ou em registros de Sistema de Administração de Preços;</w:t>
      </w:r>
    </w:p>
    <w:p w:rsidR="00FC3388" w:rsidRDefault="00FC3388" w:rsidP="00FC3388">
      <w:pPr>
        <w:ind w:left="708"/>
        <w:jc w:val="both"/>
      </w:pPr>
      <w:r>
        <w:t>b) Por intermédio de entidade pública ou privada, com capacitação técnica para essa atividade.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V) Realizar, quando necessário, prévia reunião com licitantes, visando a informá-los das peculiaridades do Sistema de Registro de Preços;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Realizar o procedimento licitatório, bem como todos os atos dele decorrente, como lavratura da ata e sua disponibilização aos participantes, por meio de publicação, cópia e por meio eletrônico e demais atos pertinentes;</w:t>
      </w:r>
    </w:p>
    <w:p w:rsidR="00FC3388" w:rsidRDefault="00FC3388" w:rsidP="00FC3388">
      <w:pPr>
        <w:jc w:val="both"/>
      </w:pPr>
      <w:r>
        <w:t>VII) Conduzir os procedimentos relativos a renegociações de preços registrados, aplicação de penalidades prescritas no art. 21 do Decreto Municipal nº 947/2009, e os procedimentos de anotações em registro cadastral dos fornecedores da Câmara Municipal de Nova Andradina das sanções aplicadas;</w:t>
      </w:r>
    </w:p>
    <w:p w:rsidR="00FC3388" w:rsidRDefault="00FC3388" w:rsidP="00FC3388">
      <w:pPr>
        <w:jc w:val="both"/>
      </w:pPr>
      <w:proofErr w:type="gramStart"/>
      <w:r>
        <w:t>VIII)</w:t>
      </w:r>
      <w:proofErr w:type="gramEnd"/>
      <w:r>
        <w:t xml:space="preserve"> Gerenciar a Ata de Registro de Preços, indicando, sempre que solicitado, os fornecedores, observada a ordem de classificação e os quantitativos de contratação definidos pelos usuários da Ata.</w:t>
      </w:r>
    </w:p>
    <w:p w:rsidR="00FC3388" w:rsidRDefault="00FC3388" w:rsidP="00FC3388">
      <w:pPr>
        <w:jc w:val="both"/>
      </w:pPr>
      <w:r>
        <w:t>VIX) Efetuar controle do fornecedor, dos preços, dos serviços registrados;</w:t>
      </w:r>
    </w:p>
    <w:p w:rsidR="00FC3388" w:rsidRDefault="00FC3388" w:rsidP="00FC3388">
      <w:pPr>
        <w:jc w:val="both"/>
      </w:pPr>
      <w:r>
        <w:t>X) Notificar o fornecedor para assinatura da Ata de Registro de Preços ou Contrato ou Termo Aditivo ou Ordem de Início de Serviço;</w:t>
      </w:r>
    </w:p>
    <w:p w:rsidR="00FC3388" w:rsidRDefault="00FC3388" w:rsidP="00FC3388">
      <w:pPr>
        <w:jc w:val="both"/>
      </w:pPr>
      <w:proofErr w:type="gramStart"/>
      <w:r>
        <w:t>XI)</w:t>
      </w:r>
      <w:proofErr w:type="gramEnd"/>
      <w:r>
        <w:t xml:space="preserve"> Rever os preços registrados, a qualquer tempo, em decorrência da redução dos preços praticados no mercado ou de fato que eleve os custos dos bens registrados;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</w:rPr>
      </w:pPr>
      <w:r>
        <w:rPr>
          <w:b/>
          <w:bCs/>
        </w:rPr>
        <w:t xml:space="preserve">CLAUSULA SEXTA - </w:t>
      </w:r>
      <w:r>
        <w:rPr>
          <w:b/>
          <w:bCs/>
          <w:u w:val="single"/>
        </w:rPr>
        <w:t>DA ADESÃO DA ATA DE REGISTRO DE PREÇOS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É vedada a adesão da Ata de Registro de Preços da entidade Câmara.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SETIMA - </w:t>
      </w:r>
      <w:r>
        <w:rPr>
          <w:b/>
          <w:bCs/>
          <w:u w:val="single"/>
        </w:rPr>
        <w:t>DOS PREÇOS REGISTRADOS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Os preços registrados serão fixos e irreajustáveis durante a vigência da Ata de Registro de Preços, salvo as revisões abaixo especificadas: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>I) Os preços poderão ser revistos em decorrência de eventual redução daqueles praticados no mercado ou de fato que eleve o custo dos bens registrados, devendo ser promovidas negociações com os fornecedores.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Quando o preço inicialmente registrado, por motivo superveniente, tornar-se superior ao preço praticado no mercado, o fornecedor será convocado, a fim de negociar a redução de seu preço, de forma a adequá-lo à média apurada.</w:t>
      </w:r>
    </w:p>
    <w:p w:rsidR="00FC3388" w:rsidRDefault="00FC3388" w:rsidP="00FC3388">
      <w:pPr>
        <w:jc w:val="both"/>
      </w:pPr>
      <w:r>
        <w:t xml:space="preserve">III) Quando o preço de mercado tornar-se superior aos preços registrados e o fornecedor apresentar requerimento fundamentado com comprovantes de que pode cumprir as obrigações assumidas, a Câmara poderá liberar o Fornecedor do compromisso assumido, sem aplicação da penalidade, se confirmada </w:t>
      </w:r>
      <w:proofErr w:type="gramStart"/>
      <w:r>
        <w:t>a</w:t>
      </w:r>
      <w:proofErr w:type="gramEnd"/>
      <w:r>
        <w:t xml:space="preserve"> veracidade dos motivos e comprovantes apresentados.</w:t>
      </w:r>
    </w:p>
    <w:p w:rsidR="00FC3388" w:rsidRDefault="00FC3388" w:rsidP="00FC3388">
      <w:pPr>
        <w:jc w:val="both"/>
      </w:pPr>
      <w:r>
        <w:t>IV) Em qualquer hipótese, os preços decorrentes da revisão não poderão ultrapassar os praticados no mercado, mantendo-se a diferença percentual apurada entre o valor originalmente constante da proposta do fornecedor e aquele vigente no mercado à época do registro - equação econômico-financeira.</w:t>
      </w:r>
    </w:p>
    <w:p w:rsidR="00FC3388" w:rsidRDefault="00FC3388" w:rsidP="00FC3388">
      <w:pPr>
        <w:jc w:val="both"/>
      </w:pPr>
      <w:r>
        <w:t>V) Será considerado preço de mercado, o que for igual ou inferior à média daquele apurado pela Prefeitura para determinado item.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OITAVA - </w:t>
      </w:r>
      <w:r>
        <w:rPr>
          <w:b/>
          <w:bCs/>
          <w:u w:val="single"/>
        </w:rPr>
        <w:t>DO PAGAMENTO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I) A forma pagamento será efetuada, de acordo com as quantidades fornecidas, em até 30 (trinta) dias contados da apresentação da nota fiscal/fatura, que totalizar o valor do empenho, atestada pela Câmara Municipal de Nova Andradina - MS, acompanhada de </w:t>
      </w:r>
      <w:proofErr w:type="spellStart"/>
      <w:r>
        <w:t>CND's</w:t>
      </w:r>
      <w:proofErr w:type="spellEnd"/>
      <w:r>
        <w:t xml:space="preserve">, da Certidão Negativa do INSS, FGTS e </w:t>
      </w:r>
      <w:proofErr w:type="gramStart"/>
      <w:r>
        <w:t>CNDT(</w:t>
      </w:r>
      <w:proofErr w:type="gramEnd"/>
      <w:r>
        <w:t>Trabalhista) dentro do prazo de validade.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As notas fiscais/faturas que apresentarem incorreções serão devolvidas ao Fornecedor e seu pagamento ocorrerá em até 10 (dez) dias corridos, após a data de sua apresentação válida respeitado o prazo do item I.</w:t>
      </w:r>
    </w:p>
    <w:p w:rsidR="00FC3388" w:rsidRDefault="00FC3388" w:rsidP="00FC3388">
      <w:pPr>
        <w:jc w:val="both"/>
      </w:pPr>
      <w:r>
        <w:t>III) Os valores das notas fiscais estarão sujeitos às retenções previdenciárias e tributárias na forma da lei.</w:t>
      </w:r>
    </w:p>
    <w:p w:rsidR="00FC3388" w:rsidRDefault="00FC3388" w:rsidP="00FC3388">
      <w:pPr>
        <w:jc w:val="both"/>
      </w:pPr>
      <w:r>
        <w:t>IV) Pagamento por depósito bancário, devendo para isto, o Fornecedor apor à nota fiscal, número da conta corrente, da agência e do banco e, estarão sujeitas as retenções fiscais e previdenciárias na forma da Lei.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NONA - </w:t>
      </w:r>
      <w:r>
        <w:rPr>
          <w:b/>
          <w:bCs/>
          <w:u w:val="single"/>
        </w:rPr>
        <w:t>DO CANCELAMENTO DO REGISTRO DE PREÇO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A Ata de Registro de Preços será cancelada, automaticamente, por decurso do prazo de vigência ou quando não restarem fornecedores registrados e, por iniciativa do gestor da Ata quando o fornecedor: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Descumprir condições da Ata a que estiver vinculado;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Não retirar a respectiva nota de empenho e ou não formalizar o contrato decorrente do registro de preços, no prazo estabelecido, sem justificativa aceitável;</w:t>
      </w:r>
    </w:p>
    <w:p w:rsidR="00FC3388" w:rsidRDefault="00FC3388" w:rsidP="00FC3388">
      <w:pPr>
        <w:jc w:val="both"/>
      </w:pPr>
      <w:r>
        <w:t>III) Não aceitar reduzir o seu preço registrado, na hipótese deste apresentar superior ao praticado no mercado;</w:t>
      </w:r>
    </w:p>
    <w:p w:rsidR="00FC3388" w:rsidRDefault="00FC3388" w:rsidP="00FC3388">
      <w:pPr>
        <w:jc w:val="both"/>
      </w:pPr>
      <w:r>
        <w:t>IV) Enquadrar-se nas hipóteses de inexecução total ou parcial do instrumento de ajuste decorrente do registro de preços estabelecido no art. 77 e seguintes da Lei nº 8.666/93;</w:t>
      </w:r>
    </w:p>
    <w:p w:rsidR="00FC3388" w:rsidRDefault="00FC3388" w:rsidP="00FC3388">
      <w:pPr>
        <w:jc w:val="both"/>
      </w:pPr>
      <w:r>
        <w:t>V) Estiver impedido para licitar ou contratar temporariamente com a administração ou for declarado inidôneo para licitar ou contratar com a administração pública, nos termos da Lei Federal nº 10.520/2002;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Por razão de interesse público, devidamente motivado.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b/>
          <w:bCs/>
        </w:rPr>
        <w:t xml:space="preserve">CLAUSULA DÉCIMA - </w:t>
      </w:r>
      <w:r>
        <w:rPr>
          <w:b/>
          <w:bCs/>
          <w:u w:val="single"/>
        </w:rPr>
        <w:t>DA DOTAÇÃO ORÇAMENTÁRIA</w:t>
      </w:r>
    </w:p>
    <w:p w:rsidR="00FC3388" w:rsidRDefault="00FC3388" w:rsidP="00FC3388">
      <w:pPr>
        <w:jc w:val="both"/>
      </w:pPr>
    </w:p>
    <w:p w:rsidR="00FC3388" w:rsidRDefault="00FC3388" w:rsidP="00FC3388">
      <w:pPr>
        <w:spacing w:before="240"/>
        <w:jc w:val="both"/>
      </w:pPr>
      <w:proofErr w:type="gramStart"/>
      <w:r>
        <w:t>A despesa decorrente desta licitação correrão</w:t>
      </w:r>
      <w:proofErr w:type="gramEnd"/>
      <w:r>
        <w:t xml:space="preserve"> à conta da dotação orçamentária específicas na formalização descrita na Lei nº 8.666/93.</w:t>
      </w:r>
    </w:p>
    <w:p w:rsidR="00FC3388" w:rsidRDefault="00FC3388" w:rsidP="00FC3388">
      <w:pPr>
        <w:jc w:val="both"/>
      </w:pPr>
      <w:r>
        <w:t>01.01.1.058.4.4.90.52.35.00.00.00 (1/2016)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PRIMEIRA - </w:t>
      </w:r>
      <w:r>
        <w:rPr>
          <w:b/>
          <w:bCs/>
          <w:u w:val="single"/>
        </w:rPr>
        <w:t xml:space="preserve">DAS PENALIDADES 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Cabe a Câmara Municipal de Nova Andradina - MS, a seu juízo, após a notificação por escrito de irregularidade pelo órgão ou entidade requisitante, aplicar ao fornecedor, garantidos o contraditório e a ampla defesa, pelo </w:t>
      </w:r>
      <w:r>
        <w:lastRenderedPageBreak/>
        <w:t xml:space="preserve">descumprimento total da obrigação assumida, caracterizado pela recusa do Fornecedor de assinar o contrato, aceitar ou retirar a nota de empenho ou documento </w:t>
      </w:r>
      <w:proofErr w:type="gramStart"/>
      <w:r>
        <w:t>equivalente, ressalvados</w:t>
      </w:r>
      <w:proofErr w:type="gramEnd"/>
      <w:r>
        <w:t xml:space="preserve"> os casos previstos em lei, as sanções administrativas, a saber: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I) Multa de 10% (dez por cento) sobre o valor constante da nota de empenho ou contrato;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Cancelamento do preço registrado;</w:t>
      </w:r>
    </w:p>
    <w:p w:rsidR="00FC3388" w:rsidRDefault="00FC3388" w:rsidP="00FC3388">
      <w:pPr>
        <w:jc w:val="both"/>
      </w:pPr>
      <w:r>
        <w:t>III) Suspensão temporária de participação em licitação e impedimento de contratar com a administração municipal por prazo de até cinco anos;</w:t>
      </w:r>
    </w:p>
    <w:p w:rsidR="00FC3388" w:rsidRDefault="00FC3388" w:rsidP="00FC3388">
      <w:pPr>
        <w:jc w:val="both"/>
      </w:pPr>
      <w:r>
        <w:t>IV) Por atraso injustificado na execução do contrato, a multa moratória de 1% (um por cento) por dia útil, sobre o valor da prestação em atraso até o décimo dia;</w:t>
      </w:r>
    </w:p>
    <w:p w:rsidR="00FC3388" w:rsidRDefault="00FC3388" w:rsidP="00FC3388">
      <w:pPr>
        <w:jc w:val="both"/>
      </w:pPr>
      <w:r>
        <w:t>V) Por inexecução total ou execução irregular do contrato de fornecimento ou de prestação de serviço:</w:t>
      </w:r>
    </w:p>
    <w:p w:rsidR="00FC3388" w:rsidRDefault="00FC3388" w:rsidP="00FC3388">
      <w:pPr>
        <w:ind w:left="708"/>
        <w:jc w:val="both"/>
      </w:pPr>
      <w:r>
        <w:t>a) advertência, por escrito, nas faltas leves;</w:t>
      </w:r>
    </w:p>
    <w:p w:rsidR="00FC3388" w:rsidRDefault="00FC3388" w:rsidP="00FC3388">
      <w:pPr>
        <w:ind w:left="708"/>
        <w:jc w:val="both"/>
      </w:pPr>
      <w:r>
        <w:t>b) multa de 10% (dez por cento) sobre o valor correspondente à parte não cumprida ou da totalidade do fornecimento ou serviço não executado pelo Fornecedor;</w:t>
      </w:r>
    </w:p>
    <w:p w:rsidR="00FC3388" w:rsidRDefault="00FC3388" w:rsidP="00FC3388">
      <w:pPr>
        <w:jc w:val="both"/>
      </w:pPr>
      <w:proofErr w:type="gramStart"/>
      <w:r>
        <w:t>VI)</w:t>
      </w:r>
      <w:proofErr w:type="gramEnd"/>
      <w:r>
        <w:t xml:space="preserve"> Encaminhar à Câmara Municipal de Nova Andradina - MS a proposição de aplicação das seguintes sanções:</w:t>
      </w:r>
    </w:p>
    <w:p w:rsidR="00FC3388" w:rsidRDefault="00FC3388" w:rsidP="00FC3388">
      <w:pPr>
        <w:ind w:left="708"/>
        <w:jc w:val="both"/>
      </w:pPr>
      <w:r>
        <w:t>a) suspensão temporária de participação em licitação e impedimento de contratar com a administração por prazo de até 05 (cinco) anos;</w:t>
      </w:r>
    </w:p>
    <w:p w:rsidR="00FC3388" w:rsidRDefault="00FC3388" w:rsidP="00FC3388">
      <w:pPr>
        <w:ind w:left="708"/>
        <w:jc w:val="both"/>
      </w:pPr>
      <w:r>
        <w:t>b) declaração de inidoneidade para licitar ou contratar com a administração pública, enquanto perdurarem os motivos determinantes da punição ou até que seja reabilitação perante a própria autoridade que aplicou a penalidade.</w:t>
      </w:r>
    </w:p>
    <w:p w:rsidR="00FC3388" w:rsidRDefault="00FC3388" w:rsidP="00FC3388">
      <w:pPr>
        <w:jc w:val="both"/>
      </w:pPr>
      <w:r>
        <w:t>Parágrafo Primeiro - As sanções previstas nestes incisos I a III poderão ser aplicadas cumulativamente.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Segundo - A penalidade prevista na alínea "b" do inciso V poderá ser aplicada de forma isolada ou cumulativamente com as sanções previstas nas alíneas "a" e "b", sem prejuízo da rescisão unilateral da presente Ata de ajuste por qualquer das hipóteses prescritas nos artigos 77 a80 da Lei nº 8.666/93.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Terceiro - Ensejará, ainda, a aplicação da penalidade de suspensão temporária de participação em licitação ou impedimento de contratar com a administração de até cinco anos e descredenciamento do Cadastro de Fornecedores da Câmara Municipal de Nova Andradina, o licitante que apresentar documentação falsa, não mantiver a proposta e cometer fraude fiscal, sem prejuízo das demais cominações legais.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Parágrafo Quarto - Caso o Fornecedor não recolher as multas previstas neste artigo, no prazo estabelecido, ensejará também a aplicação da pena de suspensão temporária de participação em licitação ou impedimento de contratar com a administração, enquanto não adimplida a obrigação.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 xml:space="preserve">Parágrafo Quinto - </w:t>
      </w:r>
      <w:proofErr w:type="gramStart"/>
      <w:r>
        <w:t>A aplicação das penalidades previstas no inciso VI</w:t>
      </w:r>
      <w:proofErr w:type="gramEnd"/>
      <w:r>
        <w:t xml:space="preserve"> será de competência exclusiva do Presidente da Câmara Municipal de Nova Andradina, facultada a ampla defesa, na forma e no prazo estipulado no parágrafo seguinte, podendo a reabilitação ser concedida mediante ressarcimento dos prejuízos causados e após decorrido o prazo de sanção mínima de 02 (dois) anos.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Sexto - Fica garantido ao fornecedor o direito prévio da citação e de ampla defesa, no respectivo processo, no prazo de 05 (cinco) dias úteis, contado da notificação.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Sétimo - As penalidades aplicadas obrigatoriamente anotadas no registro cadastral dos fornecedores da Câmara Municipal de Nova Andradina.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Parágrafo Oitavo - As importâncias relativas às multas deverão ser recolhidas à conta do Tesouro Municipal.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  <w:rPr>
          <w:b/>
          <w:bCs/>
          <w:u w:val="single"/>
        </w:rPr>
      </w:pPr>
      <w:r>
        <w:rPr>
          <w:b/>
          <w:bCs/>
        </w:rPr>
        <w:t xml:space="preserve">CLAUSULA DÉCIMA SEGUNDA - </w:t>
      </w:r>
      <w:r>
        <w:rPr>
          <w:b/>
          <w:bCs/>
          <w:u w:val="single"/>
        </w:rPr>
        <w:t>DAS DISPOSIÇÕES GERAIS E TRANSITORIAS</w:t>
      </w:r>
    </w:p>
    <w:p w:rsidR="00FC3388" w:rsidRDefault="00FC3388" w:rsidP="00FC3388">
      <w:pPr>
        <w:jc w:val="both"/>
        <w:rPr>
          <w:b/>
          <w:bCs/>
          <w:u w:val="single"/>
        </w:rPr>
      </w:pPr>
    </w:p>
    <w:p w:rsidR="00FC3388" w:rsidRDefault="00FC3388" w:rsidP="00FC3388">
      <w:pPr>
        <w:jc w:val="both"/>
      </w:pPr>
      <w:r>
        <w:t xml:space="preserve">I) Será dada divulgação dos preços registrados em Ata por meio de publicação na imprensa oficial do Município através de Extrato e no endereço eletrônico  </w:t>
      </w:r>
      <w:hyperlink r:id="rId9" w:history="1">
        <w:r>
          <w:rPr>
            <w:rStyle w:val="Hyperlink"/>
          </w:rPr>
          <w:t>http://www.pmna.ms.gov.br/</w:t>
        </w:r>
      </w:hyperlink>
      <w:r>
        <w:t>.</w:t>
      </w:r>
    </w:p>
    <w:p w:rsidR="00FC3388" w:rsidRDefault="00FC3388" w:rsidP="00FC3388">
      <w:pPr>
        <w:jc w:val="both"/>
      </w:pPr>
      <w:proofErr w:type="gramStart"/>
      <w:r>
        <w:t>II)</w:t>
      </w:r>
      <w:proofErr w:type="gramEnd"/>
      <w:r>
        <w:t xml:space="preserve"> É permitida a utilização por órgãos municipais, conforme previsto no § 1º do art. 2º da Lei Federal nº 10.191/2001, da Ata de Registro de Preços de Medicamentos e Correlatos do Ministério da Saúde.</w:t>
      </w:r>
    </w:p>
    <w:p w:rsidR="00FC3388" w:rsidRDefault="00FC3388" w:rsidP="00FC3388">
      <w:pPr>
        <w:jc w:val="both"/>
      </w:pPr>
      <w:r>
        <w:t xml:space="preserve">III) Fica eleito o Foro da Comarca de Nova Andradina-MS, para </w:t>
      </w:r>
      <w:proofErr w:type="gramStart"/>
      <w:r>
        <w:t>dirimir dúvidas</w:t>
      </w:r>
      <w:proofErr w:type="gramEnd"/>
      <w:r>
        <w:t xml:space="preserve"> ou questões que não encontrem forma de resolução entre as partes, sendo esse foro irrenunciável pela Prefeitura, que diante do que dispõe o artigo 109, inciso I, da Constituição Federal.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lastRenderedPageBreak/>
        <w:t>E, por estarem assim justos e acordados, assinam as partes o presente instrumento, em três vias de igual teor na presença das testemunhas que abaixo também, subscrevem.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Aparecido Soares de Oliveira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Equipe de Apoio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Marcos Roberto Matos</w:t>
      </w:r>
    </w:p>
    <w:p w:rsidR="00FC3388" w:rsidRDefault="00FC3388" w:rsidP="00FC3388">
      <w:pPr>
        <w:jc w:val="both"/>
      </w:pPr>
      <w:r>
        <w:t>Pregoeiro</w:t>
      </w:r>
    </w:p>
    <w:p w:rsidR="00FC3388" w:rsidRDefault="00FC3388" w:rsidP="00FC3388">
      <w:pPr>
        <w:jc w:val="both"/>
      </w:pPr>
      <w:r>
        <w:t>519.860.431-34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RITA DE CASSIA CARRIEL DA COSTA TIMOTEO</w:t>
      </w:r>
    </w:p>
    <w:p w:rsidR="00FC3388" w:rsidRDefault="00FC3388" w:rsidP="00FC3388">
      <w:pPr>
        <w:jc w:val="both"/>
      </w:pPr>
      <w:r>
        <w:t>APOIO</w:t>
      </w:r>
    </w:p>
    <w:p w:rsidR="00FC3388" w:rsidRDefault="00FC3388" w:rsidP="00FC3388">
      <w:pPr>
        <w:jc w:val="both"/>
      </w:pPr>
      <w:r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MARGARETH APARECIDA TIAGO MIGNOLI</w:t>
      </w:r>
    </w:p>
    <w:p w:rsidR="00FC3388" w:rsidRDefault="00FC3388" w:rsidP="00FC3388">
      <w:pPr>
        <w:jc w:val="both"/>
      </w:pPr>
      <w:r>
        <w:lastRenderedPageBreak/>
        <w:t>APOIO</w:t>
      </w:r>
    </w:p>
    <w:p w:rsidR="00FC3388" w:rsidRDefault="00FC3388" w:rsidP="00FC3388">
      <w:pPr>
        <w:jc w:val="both"/>
      </w:pPr>
      <w:r>
        <w:t>023.570.901-89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MARAISA MONTEIRO DE CARVALHO</w:t>
      </w:r>
    </w:p>
    <w:p w:rsidR="00FC3388" w:rsidRDefault="00FC3388" w:rsidP="00FC3388">
      <w:pPr>
        <w:jc w:val="both"/>
      </w:pPr>
      <w:r>
        <w:t>APOIO</w:t>
      </w:r>
    </w:p>
    <w:p w:rsidR="00FC3388" w:rsidRDefault="00FC3388" w:rsidP="00FC3388">
      <w:pPr>
        <w:jc w:val="both"/>
      </w:pPr>
      <w:r>
        <w:t>016.745.901-56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JULIANA APARECIDA VICENTINI 22553511884</w:t>
      </w:r>
    </w:p>
    <w:p w:rsidR="00FC3388" w:rsidRDefault="00FC3388" w:rsidP="00FC3388">
      <w:pPr>
        <w:jc w:val="both"/>
      </w:pPr>
      <w:r>
        <w:t xml:space="preserve"> - CPF</w:t>
      </w:r>
      <w:proofErr w:type="gramStart"/>
      <w:r>
        <w:t>: .</w:t>
      </w:r>
      <w:proofErr w:type="gramEnd"/>
      <w:r>
        <w:t>.-</w:t>
      </w:r>
    </w:p>
    <w:p w:rsidR="00FC3388" w:rsidRDefault="00FC3388" w:rsidP="00FC3388">
      <w:pPr>
        <w:jc w:val="both"/>
      </w:pPr>
      <w:r>
        <w:t>Fornecedor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rPr>
          <w:u w:val="single"/>
        </w:rPr>
        <w:t>Testemunhas: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FC3388" w:rsidRDefault="00FC3388" w:rsidP="00FC3388">
      <w:pPr>
        <w:jc w:val="both"/>
      </w:pPr>
      <w:r>
        <w:t>CPF:</w:t>
      </w: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</w:p>
    <w:p w:rsidR="00FC3388" w:rsidRDefault="00FC3388" w:rsidP="00FC3388">
      <w:pPr>
        <w:jc w:val="both"/>
      </w:pPr>
      <w:r>
        <w:t>__________________________________________________</w:t>
      </w:r>
    </w:p>
    <w:p w:rsidR="004D24EE" w:rsidRPr="00B3666B" w:rsidRDefault="00FC3388" w:rsidP="005875E7">
      <w:pPr>
        <w:jc w:val="both"/>
      </w:pPr>
      <w:r>
        <w:t>CPF:</w:t>
      </w:r>
      <w:bookmarkStart w:id="0" w:name="_GoBack"/>
      <w:bookmarkEnd w:id="0"/>
    </w:p>
    <w:sectPr w:rsidR="004D24EE" w:rsidRPr="00B3666B" w:rsidSect="0022272D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AF" w:rsidRDefault="00B720AF" w:rsidP="00FF00DD">
      <w:pPr>
        <w:spacing w:after="0" w:line="240" w:lineRule="auto"/>
      </w:pPr>
      <w:r>
        <w:separator/>
      </w:r>
    </w:p>
  </w:endnote>
  <w:endnote w:type="continuationSeparator" w:id="0">
    <w:p w:rsidR="00B720AF" w:rsidRDefault="00B720AF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Default="008D0957">
    <w:pPr>
      <w:pStyle w:val="Rodap"/>
    </w:pPr>
    <w:r>
      <w:t xml:space="preserve">Rua São José, </w:t>
    </w:r>
    <w:proofErr w:type="gramStart"/>
    <w:r>
      <w:t>664</w:t>
    </w:r>
    <w:proofErr w:type="gramEnd"/>
  </w:p>
  <w:p w:rsidR="008D0957" w:rsidRDefault="008D0957">
    <w:pPr>
      <w:pStyle w:val="Rodap"/>
    </w:pPr>
    <w:r>
      <w:t xml:space="preserve">79750-000 – Nova Andradina/MS </w:t>
    </w:r>
  </w:p>
  <w:p w:rsidR="008D0957" w:rsidRDefault="008D0957">
    <w:pPr>
      <w:pStyle w:val="Rodap"/>
    </w:pPr>
    <w:r>
      <w:t>Fone: (67) 3441-0700 | Site: http://www.novaandradina.ms.leg.br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AF" w:rsidRDefault="00B720AF" w:rsidP="00FF00DD">
      <w:pPr>
        <w:spacing w:after="0" w:line="240" w:lineRule="auto"/>
      </w:pPr>
      <w:r>
        <w:separator/>
      </w:r>
    </w:p>
  </w:footnote>
  <w:footnote w:type="continuationSeparator" w:id="0">
    <w:p w:rsidR="00B720AF" w:rsidRDefault="00B720AF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0E57">
      <w:rPr>
        <w:b/>
        <w:sz w:val="28"/>
        <w:szCs w:val="28"/>
      </w:rPr>
      <w:t>CÂMARA MUNICIPAL DE NOVA ANDRADINA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8D0957" w:rsidRPr="00490E57" w:rsidRDefault="008D0957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8D0957" w:rsidRPr="0050607A" w:rsidRDefault="008D0957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036D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3829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76D13"/>
    <w:rsid w:val="00287E5C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03AC"/>
    <w:rsid w:val="002F2BF1"/>
    <w:rsid w:val="002F4571"/>
    <w:rsid w:val="002F595B"/>
    <w:rsid w:val="00301D6B"/>
    <w:rsid w:val="00302442"/>
    <w:rsid w:val="00311A6F"/>
    <w:rsid w:val="003136C7"/>
    <w:rsid w:val="00324AD3"/>
    <w:rsid w:val="00326AE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6523"/>
    <w:rsid w:val="0038759F"/>
    <w:rsid w:val="003A2443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265B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875E7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0F6E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4427B"/>
    <w:rsid w:val="007541BC"/>
    <w:rsid w:val="007558AF"/>
    <w:rsid w:val="00776C0C"/>
    <w:rsid w:val="007779C6"/>
    <w:rsid w:val="007813E2"/>
    <w:rsid w:val="007817C6"/>
    <w:rsid w:val="007822FE"/>
    <w:rsid w:val="00782771"/>
    <w:rsid w:val="00784BF9"/>
    <w:rsid w:val="00785511"/>
    <w:rsid w:val="0078669B"/>
    <w:rsid w:val="00795288"/>
    <w:rsid w:val="007971A8"/>
    <w:rsid w:val="007A5158"/>
    <w:rsid w:val="007B0C60"/>
    <w:rsid w:val="007B2464"/>
    <w:rsid w:val="007B4102"/>
    <w:rsid w:val="007B4450"/>
    <w:rsid w:val="007C105B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A4994"/>
    <w:rsid w:val="008B0D97"/>
    <w:rsid w:val="008B3D0D"/>
    <w:rsid w:val="008C5DED"/>
    <w:rsid w:val="008D0957"/>
    <w:rsid w:val="008D649D"/>
    <w:rsid w:val="008E09E7"/>
    <w:rsid w:val="008E69E8"/>
    <w:rsid w:val="008F3CD3"/>
    <w:rsid w:val="00907D8B"/>
    <w:rsid w:val="00913176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5664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C3A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1484C"/>
    <w:rsid w:val="00B273AC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0AF"/>
    <w:rsid w:val="00B801BF"/>
    <w:rsid w:val="00B85074"/>
    <w:rsid w:val="00B85237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2CCE"/>
    <w:rsid w:val="00C6706F"/>
    <w:rsid w:val="00C7141F"/>
    <w:rsid w:val="00C716D0"/>
    <w:rsid w:val="00C7299C"/>
    <w:rsid w:val="00C827C7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62F4"/>
    <w:rsid w:val="00D172D2"/>
    <w:rsid w:val="00D2054E"/>
    <w:rsid w:val="00D212AA"/>
    <w:rsid w:val="00D22522"/>
    <w:rsid w:val="00D27D1C"/>
    <w:rsid w:val="00D27E57"/>
    <w:rsid w:val="00D33196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4B5F"/>
    <w:rsid w:val="00E06501"/>
    <w:rsid w:val="00E068BE"/>
    <w:rsid w:val="00E0711A"/>
    <w:rsid w:val="00E26576"/>
    <w:rsid w:val="00E328C1"/>
    <w:rsid w:val="00E338B7"/>
    <w:rsid w:val="00E338BC"/>
    <w:rsid w:val="00E37FF2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07A44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2821"/>
    <w:rsid w:val="00F654EA"/>
    <w:rsid w:val="00F76FF7"/>
    <w:rsid w:val="00F84AA3"/>
    <w:rsid w:val="00F939B5"/>
    <w:rsid w:val="00FA5124"/>
    <w:rsid w:val="00FB5ED9"/>
    <w:rsid w:val="00FB6A9B"/>
    <w:rsid w:val="00FB6E45"/>
    <w:rsid w:val="00FC3388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C33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FC338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mna.m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D1D6-29E5-4898-931D-50272AF62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2195</Words>
  <Characters>11855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13</cp:revision>
  <cp:lastPrinted>2013-07-17T18:02:00Z</cp:lastPrinted>
  <dcterms:created xsi:type="dcterms:W3CDTF">2016-03-20T21:37:00Z</dcterms:created>
  <dcterms:modified xsi:type="dcterms:W3CDTF">2016-04-22T18:55:00Z</dcterms:modified>
</cp:coreProperties>
</file>